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ECAF" w14:textId="77777777" w:rsidR="00145003" w:rsidRDefault="00145003" w:rsidP="00145003">
      <w:pPr>
        <w:spacing w:line="220" w:lineRule="exact"/>
        <w:ind w:left="4248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27E8D58F" w14:textId="77777777" w:rsidR="00145003" w:rsidRDefault="00145003" w:rsidP="00145003">
      <w:pPr>
        <w:spacing w:line="220" w:lineRule="exact"/>
        <w:ind w:left="4248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2A559C94" w14:textId="77777777" w:rsidR="00145003" w:rsidRDefault="00145003" w:rsidP="00145003">
      <w:pPr>
        <w:jc w:val="right"/>
      </w:pPr>
      <w:r>
        <w:t>Załącznik nr 3 do Specyfikacji</w:t>
      </w:r>
    </w:p>
    <w:p w14:paraId="31649423" w14:textId="77777777" w:rsidR="00145003" w:rsidRDefault="00145003" w:rsidP="00145003">
      <w:pPr>
        <w:jc w:val="center"/>
      </w:pPr>
      <w:r>
        <w:t>Formularz wyceny</w:t>
      </w:r>
    </w:p>
    <w:p w14:paraId="7A93C94B" w14:textId="603778FA" w:rsidR="00145003" w:rsidRDefault="00145003" w:rsidP="00145003">
      <w:pPr>
        <w:jc w:val="center"/>
        <w:rPr>
          <w:rFonts w:ascii="Arial" w:hAnsi="Arial" w:cs="Arial"/>
          <w:b/>
          <w:sz w:val="24"/>
          <w:szCs w:val="24"/>
        </w:rPr>
      </w:pPr>
      <w:r w:rsidRPr="009C776A">
        <w:t xml:space="preserve">Do postępowania </w:t>
      </w:r>
      <w:r w:rsidRPr="00386F56">
        <w:rPr>
          <w:b/>
          <w:sz w:val="24"/>
          <w:szCs w:val="24"/>
        </w:rPr>
        <w:t>Pn. „</w:t>
      </w:r>
      <w:r w:rsidR="000F5026">
        <w:rPr>
          <w:b/>
          <w:sz w:val="24"/>
          <w:szCs w:val="24"/>
        </w:rPr>
        <w:t xml:space="preserve">Sukcesywna </w:t>
      </w:r>
      <w:r w:rsidRPr="00386F56">
        <w:rPr>
          <w:rFonts w:ascii="Arial" w:hAnsi="Arial" w:cs="Arial"/>
          <w:b/>
          <w:sz w:val="24"/>
          <w:szCs w:val="24"/>
        </w:rPr>
        <w:t xml:space="preserve">Dostawa </w:t>
      </w:r>
      <w:r>
        <w:rPr>
          <w:rFonts w:ascii="Arial" w:hAnsi="Arial" w:cs="Arial"/>
          <w:b/>
          <w:sz w:val="24"/>
          <w:szCs w:val="24"/>
        </w:rPr>
        <w:t xml:space="preserve"> muf i głowic </w:t>
      </w:r>
      <w:r w:rsidRPr="00386F56">
        <w:rPr>
          <w:rFonts w:ascii="Arial" w:hAnsi="Arial" w:cs="Arial"/>
          <w:b/>
          <w:sz w:val="24"/>
          <w:szCs w:val="24"/>
        </w:rPr>
        <w:t>na potrzeby TAURON Dystrybucja S.A.”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877"/>
        <w:gridCol w:w="3487"/>
        <w:gridCol w:w="876"/>
        <w:gridCol w:w="603"/>
        <w:gridCol w:w="1240"/>
        <w:gridCol w:w="1094"/>
        <w:gridCol w:w="1032"/>
      </w:tblGrid>
      <w:tr w:rsidR="00145003" w14:paraId="7BCAC0B8" w14:textId="77777777" w:rsidTr="00145003">
        <w:trPr>
          <w:trHeight w:val="385"/>
        </w:trPr>
        <w:tc>
          <w:tcPr>
            <w:tcW w:w="877" w:type="dxa"/>
            <w:hideMark/>
          </w:tcPr>
          <w:p w14:paraId="129E467F" w14:textId="77777777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487" w:type="dxa"/>
            <w:hideMark/>
          </w:tcPr>
          <w:p w14:paraId="5D03408A" w14:textId="77777777" w:rsidR="00145003" w:rsidRPr="009E6C4A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E6C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Typ i przekrój</w:t>
            </w:r>
          </w:p>
        </w:tc>
        <w:tc>
          <w:tcPr>
            <w:tcW w:w="876" w:type="dxa"/>
            <w:hideMark/>
          </w:tcPr>
          <w:p w14:paraId="60CFD622" w14:textId="77777777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603" w:type="dxa"/>
            <w:hideMark/>
          </w:tcPr>
          <w:p w14:paraId="2056B4B0" w14:textId="77777777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40" w:type="dxa"/>
          </w:tcPr>
          <w:p w14:paraId="1FC8A00E" w14:textId="278F4E1F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Oferowany typ</w:t>
            </w:r>
          </w:p>
        </w:tc>
        <w:tc>
          <w:tcPr>
            <w:tcW w:w="1094" w:type="dxa"/>
            <w:hideMark/>
          </w:tcPr>
          <w:p w14:paraId="395E91B7" w14:textId="6FB221D3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</w:t>
            </w:r>
          </w:p>
        </w:tc>
        <w:tc>
          <w:tcPr>
            <w:tcW w:w="1032" w:type="dxa"/>
          </w:tcPr>
          <w:p w14:paraId="7C08E1C8" w14:textId="77777777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145003" w14:paraId="05F73137" w14:textId="77777777" w:rsidTr="00145003">
        <w:trPr>
          <w:trHeight w:val="324"/>
        </w:trPr>
        <w:tc>
          <w:tcPr>
            <w:tcW w:w="877" w:type="dxa"/>
            <w:noWrap/>
          </w:tcPr>
          <w:p w14:paraId="2C5057D8" w14:textId="77777777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87" w:type="dxa"/>
            <w:noWrap/>
          </w:tcPr>
          <w:p w14:paraId="2146BCD5" w14:textId="174E0F5B" w:rsidR="00145003" w:rsidRPr="009E6C4A" w:rsidRDefault="00E376BF" w:rsidP="00587EA2">
            <w:pPr>
              <w:spacing w:after="0" w:line="240" w:lineRule="auto"/>
            </w:pPr>
            <w:r w:rsidRPr="00F964AC">
              <w:rPr>
                <w:rFonts w:ascii="Arial" w:hAnsi="Arial" w:cs="Arial"/>
                <w:sz w:val="18"/>
                <w:szCs w:val="18"/>
              </w:rPr>
              <w:t xml:space="preserve">Mufa przelotowa taśmowo-żywiczna 12/20kV do łączenia ekranowanych trójżyłowych kabli o izolacji papierowej ze wspólną  powłoką ołowianą o przekroju  120mm² tj. do połączenia kabla typu HAKnFtA(Y) z HAKnFtA (Y) wraz ze złączkami </w:t>
            </w:r>
            <w:r>
              <w:rPr>
                <w:rFonts w:ascii="Arial" w:hAnsi="Arial" w:cs="Arial"/>
                <w:sz w:val="18"/>
                <w:szCs w:val="18"/>
              </w:rPr>
              <w:t>śrubowymi o przekroju 50-</w:t>
            </w:r>
            <w:r w:rsidRPr="006447D1">
              <w:rPr>
                <w:rFonts w:ascii="Arial" w:hAnsi="Arial" w:cs="Arial"/>
                <w:sz w:val="18"/>
                <w:szCs w:val="18"/>
              </w:rPr>
              <w:t>150 mm2 dla żyły głównej kabla</w:t>
            </w:r>
          </w:p>
        </w:tc>
        <w:tc>
          <w:tcPr>
            <w:tcW w:w="876" w:type="dxa"/>
            <w:noWrap/>
          </w:tcPr>
          <w:p w14:paraId="31C6F62C" w14:textId="08E5D555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sztl.</w:t>
            </w:r>
          </w:p>
        </w:tc>
        <w:tc>
          <w:tcPr>
            <w:tcW w:w="603" w:type="dxa"/>
            <w:noWrap/>
          </w:tcPr>
          <w:p w14:paraId="38DEB1B4" w14:textId="77777777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40" w:type="dxa"/>
          </w:tcPr>
          <w:p w14:paraId="1436A493" w14:textId="77777777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52541750" w14:textId="6EB0EB10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7F0F387E" w14:textId="77777777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145003" w14:paraId="0E1E9147" w14:textId="77777777" w:rsidTr="00145003">
        <w:trPr>
          <w:trHeight w:val="324"/>
        </w:trPr>
        <w:tc>
          <w:tcPr>
            <w:tcW w:w="877" w:type="dxa"/>
            <w:noWrap/>
          </w:tcPr>
          <w:p w14:paraId="60808744" w14:textId="14574876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87" w:type="dxa"/>
            <w:noWrap/>
          </w:tcPr>
          <w:p w14:paraId="3DD22461" w14:textId="1A7C8A5F" w:rsidR="00145003" w:rsidRPr="00104AEF" w:rsidRDefault="00E376BF" w:rsidP="00587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64AC">
              <w:rPr>
                <w:rFonts w:ascii="Arial" w:hAnsi="Arial" w:cs="Arial"/>
                <w:sz w:val="18"/>
                <w:szCs w:val="18"/>
              </w:rPr>
              <w:t xml:space="preserve">Mufa przelotowa taśmowo-żywiczna 12/20kV do łączenia ekranowanych trójżyłowych kabli o izolacji papierowej ze wspólną powłoką ołowianą o przekroju  240mm² tj. do połączenia kabla typu HAKnFtA(Y) z HAKnFtA (Y) wraz ze złączkami </w:t>
            </w:r>
            <w:r>
              <w:rPr>
                <w:rFonts w:ascii="Arial" w:hAnsi="Arial" w:cs="Arial"/>
                <w:sz w:val="18"/>
                <w:szCs w:val="18"/>
              </w:rPr>
              <w:t>śrubowymi o przekroju 95-240 mm2 dla żyły głównej kabla</w:t>
            </w:r>
          </w:p>
        </w:tc>
        <w:tc>
          <w:tcPr>
            <w:tcW w:w="876" w:type="dxa"/>
            <w:noWrap/>
          </w:tcPr>
          <w:p w14:paraId="41CA6D90" w14:textId="3B468156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0DD9FC5E" w14:textId="185B53FB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40" w:type="dxa"/>
          </w:tcPr>
          <w:p w14:paraId="7EB34776" w14:textId="77777777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3EC9653D" w14:textId="77777777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4F3DBA3D" w14:textId="77777777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145003" w14:paraId="1BEC1C4D" w14:textId="77777777" w:rsidTr="00145003">
        <w:trPr>
          <w:trHeight w:val="324"/>
        </w:trPr>
        <w:tc>
          <w:tcPr>
            <w:tcW w:w="877" w:type="dxa"/>
            <w:noWrap/>
          </w:tcPr>
          <w:p w14:paraId="00D0C562" w14:textId="02B18873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87" w:type="dxa"/>
            <w:noWrap/>
          </w:tcPr>
          <w:p w14:paraId="6430F74C" w14:textId="7B89EF41" w:rsidR="00145003" w:rsidRPr="00104AEF" w:rsidRDefault="00E376BF" w:rsidP="00587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64AC">
              <w:rPr>
                <w:rFonts w:ascii="Arial" w:hAnsi="Arial" w:cs="Arial"/>
                <w:sz w:val="18"/>
                <w:szCs w:val="18"/>
              </w:rPr>
              <w:t xml:space="preserve">Mufa przejściowa taśmowo-żywiczna 12/20kV do łączenia ekranowanych trójżyłowych kabli o izolacji papierowej ze wspólną  powłoką ołowianą o przekroju  120mm² z trzema jednożyłowymi ekranowanymi kablami w izolacji polietylenowej tj. do połączenia kabla typu HAKnFtA(Y) z XRUHAKXS,120/25 i 50 mm² wraz ze złączkami </w:t>
            </w:r>
            <w:r>
              <w:rPr>
                <w:rFonts w:ascii="Arial" w:hAnsi="Arial" w:cs="Arial"/>
                <w:sz w:val="18"/>
                <w:szCs w:val="18"/>
              </w:rPr>
              <w:t xml:space="preserve">śrubowymi 50-150 mm2 dla żyły głównej oraz złączką śrubową </w:t>
            </w:r>
            <w:r w:rsidRPr="0075549A">
              <w:rPr>
                <w:rFonts w:ascii="Arial" w:hAnsi="Arial" w:cs="Arial"/>
                <w:sz w:val="18"/>
                <w:szCs w:val="18"/>
              </w:rPr>
              <w:t xml:space="preserve">25-50 mm2 </w:t>
            </w:r>
            <w:r>
              <w:rPr>
                <w:rFonts w:ascii="Arial" w:hAnsi="Arial" w:cs="Arial"/>
                <w:sz w:val="18"/>
                <w:szCs w:val="18"/>
              </w:rPr>
              <w:t>dla żyły powrotnej</w:t>
            </w:r>
          </w:p>
        </w:tc>
        <w:tc>
          <w:tcPr>
            <w:tcW w:w="876" w:type="dxa"/>
            <w:noWrap/>
          </w:tcPr>
          <w:p w14:paraId="458C0F61" w14:textId="6CA85836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2936C957" w14:textId="6084EF51" w:rsidR="00145003" w:rsidRDefault="00145003" w:rsidP="00587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FD7B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40" w:type="dxa"/>
          </w:tcPr>
          <w:p w14:paraId="35D6E4EC" w14:textId="77777777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1019152B" w14:textId="77777777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2D4DC786" w14:textId="77777777" w:rsidR="00145003" w:rsidRDefault="00145003" w:rsidP="00587E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05B94156" w14:textId="77777777" w:rsidTr="00145003">
        <w:trPr>
          <w:trHeight w:val="324"/>
        </w:trPr>
        <w:tc>
          <w:tcPr>
            <w:tcW w:w="877" w:type="dxa"/>
            <w:noWrap/>
          </w:tcPr>
          <w:p w14:paraId="46EE96FD" w14:textId="7107A1AD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87" w:type="dxa"/>
            <w:noWrap/>
          </w:tcPr>
          <w:p w14:paraId="4A2338C2" w14:textId="3B64BD2B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64AC">
              <w:rPr>
                <w:rFonts w:ascii="Arial" w:hAnsi="Arial" w:cs="Arial"/>
                <w:sz w:val="18"/>
                <w:szCs w:val="18"/>
              </w:rPr>
              <w:t>Mufa przejściowa taśmowo-żywiczna 12/20kV do łączenia ekranowanych trójżyłowych kabli o izolacji papierowej ze wspólną  powłoką ołowianą o przekroju  240mm² z trzema jednożyłowymi ekranowanymi kablami w izolacji polietylenowej tj. do połączenia kabla typu HAKnFtA(Y) z XRUHAKXS,120/25 i 50 mm² wraz ze złączkami</w:t>
            </w:r>
            <w:r>
              <w:rPr>
                <w:rFonts w:ascii="Arial" w:hAnsi="Arial" w:cs="Arial"/>
                <w:sz w:val="18"/>
                <w:szCs w:val="18"/>
              </w:rPr>
              <w:t xml:space="preserve"> śrubowymi 95-240 mm2 dla żyły głównej kabla oraz złączką śrubową </w:t>
            </w:r>
            <w:r w:rsidRPr="0075549A">
              <w:rPr>
                <w:rFonts w:ascii="Arial" w:hAnsi="Arial" w:cs="Arial"/>
                <w:sz w:val="18"/>
                <w:szCs w:val="18"/>
              </w:rPr>
              <w:t xml:space="preserve">25-50 mm2 </w:t>
            </w:r>
            <w:r>
              <w:rPr>
                <w:rFonts w:ascii="Arial" w:hAnsi="Arial" w:cs="Arial"/>
                <w:sz w:val="18"/>
                <w:szCs w:val="18"/>
              </w:rPr>
              <w:t xml:space="preserve">dla żyły powrotnej </w:t>
            </w:r>
            <w:r w:rsidRPr="00F964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76" w:type="dxa"/>
            <w:noWrap/>
          </w:tcPr>
          <w:p w14:paraId="444543F1" w14:textId="7A911951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304C49BF" w14:textId="6B039EE7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FD7B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40" w:type="dxa"/>
          </w:tcPr>
          <w:p w14:paraId="79B5EC04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532C482B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64D9770E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129E3A7C" w14:textId="77777777" w:rsidTr="00145003">
        <w:trPr>
          <w:trHeight w:val="324"/>
        </w:trPr>
        <w:tc>
          <w:tcPr>
            <w:tcW w:w="877" w:type="dxa"/>
            <w:noWrap/>
          </w:tcPr>
          <w:p w14:paraId="0DA67164" w14:textId="3D09D9C7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87" w:type="dxa"/>
            <w:noWrap/>
          </w:tcPr>
          <w:p w14:paraId="4558C57F" w14:textId="5C6383A6" w:rsidR="00E376BF" w:rsidRPr="00F964AC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Mufa termokurczliwa przelotowa do kabli trójżyłowych żyłowych SN o izolacja papierowej 70-120 10 KV wraz ze łączkami śrubowymi</w:t>
            </w:r>
          </w:p>
        </w:tc>
        <w:tc>
          <w:tcPr>
            <w:tcW w:w="876" w:type="dxa"/>
            <w:noWrap/>
          </w:tcPr>
          <w:p w14:paraId="799D6D81" w14:textId="32528677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03" w:type="dxa"/>
            <w:noWrap/>
          </w:tcPr>
          <w:p w14:paraId="277EDBEF" w14:textId="6A0E2E0F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40" w:type="dxa"/>
          </w:tcPr>
          <w:p w14:paraId="48C83338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4361CB8D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19CAC2C2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288A73AD" w14:textId="77777777" w:rsidTr="00145003">
        <w:trPr>
          <w:trHeight w:val="324"/>
        </w:trPr>
        <w:tc>
          <w:tcPr>
            <w:tcW w:w="877" w:type="dxa"/>
            <w:noWrap/>
          </w:tcPr>
          <w:p w14:paraId="6D23BF86" w14:textId="5CD49E3C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87" w:type="dxa"/>
            <w:noWrap/>
          </w:tcPr>
          <w:p w14:paraId="0F777051" w14:textId="5109F46F" w:rsidR="00E376BF" w:rsidRPr="00F964AC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Mufa termokurczliwa przelotowa do kabli trójżyłowych żyłowych SN o izolacja papierowej 95-240 10 KV wraz ze łączkami śrubowymi</w:t>
            </w:r>
          </w:p>
        </w:tc>
        <w:tc>
          <w:tcPr>
            <w:tcW w:w="876" w:type="dxa"/>
            <w:noWrap/>
          </w:tcPr>
          <w:p w14:paraId="741C97FB" w14:textId="7ACFF22E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07FF801B" w14:textId="6495AB2C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40" w:type="dxa"/>
          </w:tcPr>
          <w:p w14:paraId="6FE25277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58828415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2212065A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306CB61A" w14:textId="77777777" w:rsidTr="00145003">
        <w:trPr>
          <w:trHeight w:val="324"/>
        </w:trPr>
        <w:tc>
          <w:tcPr>
            <w:tcW w:w="877" w:type="dxa"/>
            <w:noWrap/>
          </w:tcPr>
          <w:p w14:paraId="4ADA13EA" w14:textId="73E6B889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87" w:type="dxa"/>
            <w:noWrap/>
          </w:tcPr>
          <w:p w14:paraId="2B3AE135" w14:textId="08655A3E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64AC">
              <w:rPr>
                <w:rFonts w:ascii="Arial" w:hAnsi="Arial" w:cs="Arial"/>
                <w:sz w:val="18"/>
                <w:szCs w:val="18"/>
              </w:rPr>
              <w:t xml:space="preserve">Mufa taśmowa 12/20kV do łączenia kabli jednożyłowych w izolacji z polietylenu usieciowanego lub termoplastycznego, o </w:t>
            </w:r>
            <w:r w:rsidRPr="00F964AC">
              <w:rPr>
                <w:rFonts w:ascii="Arial" w:hAnsi="Arial" w:cs="Arial"/>
                <w:sz w:val="18"/>
                <w:szCs w:val="18"/>
              </w:rPr>
              <w:lastRenderedPageBreak/>
              <w:t>znamionowym przekroju poprzecznym żył roboczych od 70 do 120 mm² i przekroju poprzecznym  żyły powrotnej 25mm2 i 50mm2  bez złączek kablowych (taśmy użyte w zestawie mu</w:t>
            </w:r>
            <w:r>
              <w:rPr>
                <w:rFonts w:ascii="Arial" w:hAnsi="Arial" w:cs="Arial"/>
                <w:sz w:val="18"/>
                <w:szCs w:val="18"/>
              </w:rPr>
              <w:t xml:space="preserve">szą posiadać logo producenta , </w:t>
            </w:r>
            <w:r w:rsidRPr="00F964AC">
              <w:rPr>
                <w:rFonts w:ascii="Arial" w:hAnsi="Arial" w:cs="Arial"/>
                <w:sz w:val="18"/>
                <w:szCs w:val="18"/>
              </w:rPr>
              <w:t xml:space="preserve">taśma półprzewodząca musi być opisana na całej długości na zewnętrznej powierzchni  taśmy, rury termokurczliwe </w:t>
            </w:r>
            <w:r>
              <w:rPr>
                <w:rFonts w:ascii="Arial" w:hAnsi="Arial" w:cs="Arial"/>
                <w:sz w:val="18"/>
                <w:szCs w:val="18"/>
              </w:rPr>
              <w:t>lub rękawy ze szwem  termokurczliwe użyte</w:t>
            </w:r>
            <w:r w:rsidRPr="00F964AC">
              <w:rPr>
                <w:rFonts w:ascii="Arial" w:hAnsi="Arial" w:cs="Arial"/>
                <w:sz w:val="18"/>
                <w:szCs w:val="18"/>
              </w:rPr>
              <w:t xml:space="preserve"> w zestawie  </w:t>
            </w:r>
            <w:r>
              <w:rPr>
                <w:rFonts w:ascii="Arial" w:hAnsi="Arial" w:cs="Arial"/>
                <w:sz w:val="18"/>
                <w:szCs w:val="18"/>
              </w:rPr>
              <w:t xml:space="preserve">długości min 900 mm i średnicy </w:t>
            </w:r>
            <w:r w:rsidRPr="00F964AC">
              <w:rPr>
                <w:rFonts w:ascii="Arial" w:hAnsi="Arial" w:cs="Arial"/>
                <w:sz w:val="18"/>
                <w:szCs w:val="18"/>
              </w:rPr>
              <w:t>80 mm</w:t>
            </w:r>
            <w:r>
              <w:rPr>
                <w:rFonts w:ascii="Arial" w:hAnsi="Arial" w:cs="Arial"/>
                <w:sz w:val="18"/>
                <w:szCs w:val="18"/>
              </w:rPr>
              <w:t xml:space="preserve">) wraz ze złączkami śrubowymi o przekroju 50-150 mm2 dla żyły głównej oraz 16-50 mm2 do żyły powrotnej . Dla żyły powrotnej dopuszcza się zastosowanie złączek prasowanych , ale wówczas w zestawie 2 złączki 25 i 50 mm2. Zestawy powinny być dostarczone z rurą termokurczliwą lub płatem termokurczliwym pokrytym wewnątrz klejem na całej długości rury lub płata (długość rury lub płata 0,9 do 1 m grubość  więcej niż 1,1 mm po obkurczeniu </w:t>
            </w:r>
          </w:p>
        </w:tc>
        <w:tc>
          <w:tcPr>
            <w:tcW w:w="876" w:type="dxa"/>
            <w:noWrap/>
          </w:tcPr>
          <w:p w14:paraId="0CDE88FF" w14:textId="2DAACB46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szt</w:t>
            </w:r>
          </w:p>
        </w:tc>
        <w:tc>
          <w:tcPr>
            <w:tcW w:w="603" w:type="dxa"/>
            <w:noWrap/>
          </w:tcPr>
          <w:p w14:paraId="503A50D7" w14:textId="33A45F08" w:rsidR="00E376BF" w:rsidRDefault="00FD7B31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  <w:r w:rsidR="00E376B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40" w:type="dxa"/>
          </w:tcPr>
          <w:p w14:paraId="683C1667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64346680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494D2AB8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62782BBA" w14:textId="77777777" w:rsidTr="00145003">
        <w:trPr>
          <w:trHeight w:val="324"/>
        </w:trPr>
        <w:tc>
          <w:tcPr>
            <w:tcW w:w="877" w:type="dxa"/>
            <w:noWrap/>
          </w:tcPr>
          <w:p w14:paraId="0E67431D" w14:textId="0E37C77B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87" w:type="dxa"/>
            <w:noWrap/>
          </w:tcPr>
          <w:p w14:paraId="2A86627D" w14:textId="31C59D17" w:rsidR="00E376B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17EB0">
              <w:rPr>
                <w:rFonts w:ascii="Arial" w:hAnsi="Arial" w:cs="Arial"/>
                <w:sz w:val="18"/>
                <w:szCs w:val="18"/>
              </w:rPr>
              <w:t>Mufa</w:t>
            </w:r>
            <w:r w:rsidRPr="009623E7">
              <w:rPr>
                <w:rFonts w:ascii="Arial" w:hAnsi="Arial" w:cs="Arial"/>
                <w:bCs/>
                <w:sz w:val="18"/>
                <w:szCs w:val="18"/>
              </w:rPr>
              <w:t xml:space="preserve"> taśmowa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12/20kV do łączenia kabli jednożyłowych w izolacji z polietylenu usieciowanego lub termoplastycznego, o znamionowym przekroju poprzecznym żył roboczych od 150 do 240 mm² i przekroju poprzecznym  żyły powrotnej 25mm</w:t>
            </w:r>
            <w:r w:rsidRPr="00104A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i 50mm</w:t>
            </w:r>
            <w:r w:rsidRPr="00104A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 bez złączek kablowych (taśmy użyte w zestawie muszą posiadać logo producenta ,  taśma półprzewodząca musi być opisana na całej długości na</w:t>
            </w:r>
            <w:r>
              <w:rPr>
                <w:rFonts w:ascii="Arial" w:hAnsi="Arial" w:cs="Arial"/>
                <w:sz w:val="18"/>
                <w:szCs w:val="18"/>
              </w:rPr>
              <w:t xml:space="preserve"> zewnętrznej powierzchni  taśmy ,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rury termokurczliwe </w:t>
            </w:r>
            <w:r>
              <w:rPr>
                <w:rFonts w:ascii="Arial" w:hAnsi="Arial" w:cs="Arial"/>
                <w:sz w:val="18"/>
                <w:szCs w:val="18"/>
              </w:rPr>
              <w:t>lub rękawy ze szwem termokurczliwe użyte w zestawie  długości min 1000 m</w:t>
            </w:r>
            <w:r w:rsidRPr="00104AEF">
              <w:rPr>
                <w:rFonts w:ascii="Arial" w:hAnsi="Arial" w:cs="Arial"/>
                <w:sz w:val="18"/>
                <w:szCs w:val="18"/>
              </w:rPr>
              <w:t>m i średnicy   80/35 mm</w:t>
            </w:r>
            <w:r>
              <w:rPr>
                <w:rFonts w:ascii="Arial" w:hAnsi="Arial" w:cs="Arial"/>
                <w:sz w:val="18"/>
                <w:szCs w:val="18"/>
              </w:rPr>
              <w:t>)  wraz ze złączkami śrubowymi o przekroju 150-2400 mm2 dla żyły głównej oraz 16-50 mm2 do żyły powrotnej . Dla żyły powrotnej dopuszcza się zastosowanie złączek prasowanych , ale wówczas w zestawie 2 złączki 25 i 50 mm2. Zestawy powinny być dostarczone z rurą termokurczliwą lub płatem termokurczliwym pokrytym wewnątrz klejem na całej długości rury lub płata (długość rury lub płata 0,9 do 1 m grubość  więcej niż 1,1 mm po obkurczeniu)</w:t>
            </w:r>
          </w:p>
        </w:tc>
        <w:tc>
          <w:tcPr>
            <w:tcW w:w="876" w:type="dxa"/>
            <w:noWrap/>
          </w:tcPr>
          <w:p w14:paraId="007D1CAC" w14:textId="48366CE4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5AC19BFE" w14:textId="4B884C35" w:rsidR="00E376BF" w:rsidRDefault="00FD7B31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</w:t>
            </w:r>
            <w:r w:rsidR="00E376B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40" w:type="dxa"/>
          </w:tcPr>
          <w:p w14:paraId="508A513D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655B8107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0271CAA7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742CFDD6" w14:textId="77777777" w:rsidTr="00145003">
        <w:trPr>
          <w:trHeight w:val="324"/>
        </w:trPr>
        <w:tc>
          <w:tcPr>
            <w:tcW w:w="877" w:type="dxa"/>
            <w:noWrap/>
          </w:tcPr>
          <w:p w14:paraId="5592D471" w14:textId="614BBF17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87" w:type="dxa"/>
            <w:noWrap/>
          </w:tcPr>
          <w:p w14:paraId="7CECDA73" w14:textId="057C8938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64AC">
              <w:rPr>
                <w:rFonts w:ascii="Arial" w:hAnsi="Arial" w:cs="Arial"/>
                <w:sz w:val="18"/>
                <w:szCs w:val="18"/>
              </w:rPr>
              <w:t>Mufa taśmowa 12/20kV do łączenia kabli jednożyłowych w izolacji z polietylenu usieciowanego lub termoplastycznego, o znamionowym przekroju poprzecznym żył roboczych od 70 do 120 mm² i przekroju poprzecznym  żyły powrotnej 25mm2 i 50mm2  bez złączek kablowych (taśmy użyte w zestawie mu</w:t>
            </w:r>
            <w:r>
              <w:rPr>
                <w:rFonts w:ascii="Arial" w:hAnsi="Arial" w:cs="Arial"/>
                <w:sz w:val="18"/>
                <w:szCs w:val="18"/>
              </w:rPr>
              <w:t xml:space="preserve">szą posiadać logo producenta , </w:t>
            </w:r>
            <w:r w:rsidRPr="00F964AC">
              <w:rPr>
                <w:rFonts w:ascii="Arial" w:hAnsi="Arial" w:cs="Arial"/>
                <w:sz w:val="18"/>
                <w:szCs w:val="18"/>
              </w:rPr>
              <w:t xml:space="preserve">taśma półprzewodząca musi być opisana na całej długości na zewnętrznej powierzchni  taśmy, rury termokurczliwe </w:t>
            </w:r>
            <w:r>
              <w:rPr>
                <w:rFonts w:ascii="Arial" w:hAnsi="Arial" w:cs="Arial"/>
                <w:sz w:val="18"/>
                <w:szCs w:val="18"/>
              </w:rPr>
              <w:t>lub rękawy ze szwem  termokurczliwe użyte</w:t>
            </w:r>
            <w:r w:rsidRPr="00F964AC">
              <w:rPr>
                <w:rFonts w:ascii="Arial" w:hAnsi="Arial" w:cs="Arial"/>
                <w:sz w:val="18"/>
                <w:szCs w:val="18"/>
              </w:rPr>
              <w:t xml:space="preserve"> w zestawie  </w:t>
            </w:r>
            <w:r>
              <w:rPr>
                <w:rFonts w:ascii="Arial" w:hAnsi="Arial" w:cs="Arial"/>
                <w:sz w:val="18"/>
                <w:szCs w:val="18"/>
              </w:rPr>
              <w:t xml:space="preserve">długości min 1000 mm i średnicy </w:t>
            </w:r>
            <w:r w:rsidRPr="00F964AC">
              <w:rPr>
                <w:rFonts w:ascii="Arial" w:hAnsi="Arial" w:cs="Arial"/>
                <w:sz w:val="18"/>
                <w:szCs w:val="18"/>
              </w:rPr>
              <w:t>80/35 mm</w:t>
            </w:r>
            <w:r>
              <w:rPr>
                <w:rFonts w:ascii="Arial" w:hAnsi="Arial" w:cs="Arial"/>
                <w:sz w:val="18"/>
                <w:szCs w:val="18"/>
              </w:rPr>
              <w:t xml:space="preserve">) wraz ze złączkami śrubowymi o przekroju 50-150 mm2 dla żyły głównej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oraz 16-50 mm2 do żyły powrotnej . Dla żyły powrotnej dopuszcza się zastosowanie złączek prasowanych , ale wówczas w zestawie 2 złączki 25 i 50 mm2. Zestawy powinny być dostarczone z rurą termokurczliwą lub płatem termokurczliwym pokrytym wewnątrz klejem na całej długości rury lub płata (długość rury lub płata 1 mm grubość  przynajmniej 1,2 mm po obkurczeniu</w:t>
            </w:r>
          </w:p>
        </w:tc>
        <w:tc>
          <w:tcPr>
            <w:tcW w:w="876" w:type="dxa"/>
            <w:noWrap/>
          </w:tcPr>
          <w:p w14:paraId="25856118" w14:textId="77D9E785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szt</w:t>
            </w:r>
          </w:p>
        </w:tc>
        <w:tc>
          <w:tcPr>
            <w:tcW w:w="603" w:type="dxa"/>
            <w:noWrap/>
          </w:tcPr>
          <w:p w14:paraId="08EA9E2E" w14:textId="2B743BFE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40" w:type="dxa"/>
          </w:tcPr>
          <w:p w14:paraId="2BC2F0A0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70960084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459EB25A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0EEC2515" w14:textId="77777777" w:rsidTr="00145003">
        <w:trPr>
          <w:trHeight w:val="324"/>
        </w:trPr>
        <w:tc>
          <w:tcPr>
            <w:tcW w:w="877" w:type="dxa"/>
            <w:noWrap/>
          </w:tcPr>
          <w:p w14:paraId="7D12DE18" w14:textId="31E2A7DD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87" w:type="dxa"/>
            <w:noWrap/>
          </w:tcPr>
          <w:p w14:paraId="57DF3986" w14:textId="233FDB05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17EB0">
              <w:rPr>
                <w:rFonts w:ascii="Arial" w:hAnsi="Arial" w:cs="Arial"/>
                <w:sz w:val="18"/>
                <w:szCs w:val="18"/>
              </w:rPr>
              <w:t>Mufa</w:t>
            </w:r>
            <w:r w:rsidRPr="009623E7">
              <w:rPr>
                <w:rFonts w:ascii="Arial" w:hAnsi="Arial" w:cs="Arial"/>
                <w:bCs/>
                <w:sz w:val="18"/>
                <w:szCs w:val="18"/>
              </w:rPr>
              <w:t xml:space="preserve"> taśmowa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12/20kV do łączenia kabli jednożyłowych w izolacji z polietylenu usieciowanego lub termoplastycznego, o znamionowym przekroju poprzecznym żył roboczych od 150 do 240 mm² i przekroju poprzecznym  żyły powrotnej 25mm</w:t>
            </w:r>
            <w:r w:rsidRPr="00104A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i 50mm</w:t>
            </w:r>
            <w:r w:rsidRPr="00104AE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 bez złączek kablowych (taśmy użyte w zestawie muszą posiadać logo producenta ,  taśma półprzewodząca musi być opisana na całej długości na</w:t>
            </w:r>
            <w:r>
              <w:rPr>
                <w:rFonts w:ascii="Arial" w:hAnsi="Arial" w:cs="Arial"/>
                <w:sz w:val="18"/>
                <w:szCs w:val="18"/>
              </w:rPr>
              <w:t xml:space="preserve"> zewnętrznej powierzchni  taśmy ,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rury termokurczliwe </w:t>
            </w:r>
            <w:r>
              <w:rPr>
                <w:rFonts w:ascii="Arial" w:hAnsi="Arial" w:cs="Arial"/>
                <w:sz w:val="18"/>
                <w:szCs w:val="18"/>
              </w:rPr>
              <w:t>lub rękawy ze szwem termokurczliwe użyte w zestawie  długości min 1000 m</w:t>
            </w:r>
            <w:r w:rsidRPr="00104AEF">
              <w:rPr>
                <w:rFonts w:ascii="Arial" w:hAnsi="Arial" w:cs="Arial"/>
                <w:sz w:val="18"/>
                <w:szCs w:val="18"/>
              </w:rPr>
              <w:t>m i średnicy   80/35 mm</w:t>
            </w:r>
            <w:r>
              <w:rPr>
                <w:rFonts w:ascii="Arial" w:hAnsi="Arial" w:cs="Arial"/>
                <w:sz w:val="18"/>
                <w:szCs w:val="18"/>
              </w:rPr>
              <w:t>)  wraz ze złączkami śrubowymi o przekroju 150-2400 mm2 dla żyły głównej oraz 16-50 mm2 do żyły powrotnej . Dla żyły powrotnej dopuszcza się zastosowanie złączek prasowanych , ale wówczas w zestawie 2 złączki 25 i 50 mm2. Zestawy powinny być dostarczone z rurą termokurczliwą lub płatem termokurczliwym pokrytym wewnątrz klejem na całej długości rury lub płata (długość rury lub płata 1 mm grubość  przynajmniej 1,2 mm po obkurczeniu</w:t>
            </w:r>
          </w:p>
        </w:tc>
        <w:tc>
          <w:tcPr>
            <w:tcW w:w="876" w:type="dxa"/>
            <w:noWrap/>
          </w:tcPr>
          <w:p w14:paraId="29AEBECB" w14:textId="7A97D588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2FDA47EA" w14:textId="2C364E0B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40" w:type="dxa"/>
          </w:tcPr>
          <w:p w14:paraId="6405B180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49775F01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03848B99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6DF0EF1B" w14:textId="77777777" w:rsidTr="00145003">
        <w:trPr>
          <w:trHeight w:val="324"/>
        </w:trPr>
        <w:tc>
          <w:tcPr>
            <w:tcW w:w="877" w:type="dxa"/>
            <w:noWrap/>
          </w:tcPr>
          <w:p w14:paraId="17E28D1C" w14:textId="66DA9409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87" w:type="dxa"/>
            <w:noWrap/>
          </w:tcPr>
          <w:p w14:paraId="694C22D7" w14:textId="40B2521E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Mufa termokurczliwa przelotowa 24KVA 70-240 do kabli jednożyłowych ekranowanych o izolacji z tworzyw sztucznych zestaw na 1 fazę ze złączką śrubową</w:t>
            </w:r>
          </w:p>
        </w:tc>
        <w:tc>
          <w:tcPr>
            <w:tcW w:w="876" w:type="dxa"/>
            <w:noWrap/>
          </w:tcPr>
          <w:p w14:paraId="28E190BC" w14:textId="195A382F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707A5516" w14:textId="2B0ECCA1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40" w:type="dxa"/>
          </w:tcPr>
          <w:p w14:paraId="201F1033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62BD3AE2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1088DF73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0496F28A" w14:textId="77777777" w:rsidTr="00145003">
        <w:trPr>
          <w:trHeight w:val="324"/>
        </w:trPr>
        <w:tc>
          <w:tcPr>
            <w:tcW w:w="877" w:type="dxa"/>
            <w:noWrap/>
          </w:tcPr>
          <w:p w14:paraId="4F11BEB7" w14:textId="146B0A90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87" w:type="dxa"/>
            <w:noWrap/>
          </w:tcPr>
          <w:p w14:paraId="76CE5F80" w14:textId="696E1CE1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04AEF">
              <w:rPr>
                <w:rFonts w:ascii="Arial" w:hAnsi="Arial" w:cs="Arial"/>
                <w:sz w:val="18"/>
                <w:szCs w:val="18"/>
              </w:rPr>
              <w:t>Prefabrykowana głowica 12/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20kV </w:t>
            </w:r>
            <w:r w:rsidRPr="009623E7">
              <w:rPr>
                <w:rFonts w:ascii="Arial" w:hAnsi="Arial" w:cs="Arial"/>
                <w:bCs/>
                <w:sz w:val="18"/>
                <w:szCs w:val="18"/>
              </w:rPr>
              <w:t>wnętrzowa</w:t>
            </w:r>
            <w:r w:rsidRPr="00B17EB0">
              <w:rPr>
                <w:rFonts w:ascii="Arial" w:hAnsi="Arial" w:cs="Arial"/>
                <w:sz w:val="18"/>
                <w:szCs w:val="18"/>
              </w:rPr>
              <w:t>, dla kabli jednożyłowych w izolacji z polietylenu usieciowanego lub termoplastycznego, o znamionowym przekroju poprzecznym żył roboczych  do 70mm² i przekroju poprzecznym żyły powrotnej 25mm</w:t>
            </w:r>
            <w:r w:rsidRPr="00B17EB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i 50mm</w:t>
            </w:r>
            <w:r w:rsidRPr="00B17EB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 wraz z końcówkami kablowymi</w:t>
            </w:r>
            <w:r>
              <w:rPr>
                <w:rFonts w:ascii="Arial" w:hAnsi="Arial" w:cs="Arial"/>
                <w:sz w:val="18"/>
                <w:szCs w:val="18"/>
              </w:rPr>
              <w:t xml:space="preserve"> śrubowymi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23E7">
              <w:rPr>
                <w:rFonts w:ascii="Arial" w:hAnsi="Arial" w:cs="Arial"/>
                <w:bCs/>
                <w:sz w:val="18"/>
                <w:szCs w:val="18"/>
              </w:rPr>
              <w:t>,długość bez końcówki nie więcej niż 350 mmm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. Do żyły powrotnej dopuszcza się zastosowanie końcówek prasowanych 25  mm2. Zestaw na 3 fazy. </w:t>
            </w:r>
          </w:p>
        </w:tc>
        <w:tc>
          <w:tcPr>
            <w:tcW w:w="876" w:type="dxa"/>
            <w:noWrap/>
          </w:tcPr>
          <w:p w14:paraId="6632965A" w14:textId="474C5545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3DBEE76B" w14:textId="27819AFD" w:rsidR="00E376BF" w:rsidRDefault="00FD7B31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240" w:type="dxa"/>
          </w:tcPr>
          <w:p w14:paraId="5FC0BCDA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0019CDE4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78FC5D5F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2349C373" w14:textId="77777777" w:rsidTr="00145003">
        <w:trPr>
          <w:trHeight w:val="324"/>
        </w:trPr>
        <w:tc>
          <w:tcPr>
            <w:tcW w:w="877" w:type="dxa"/>
            <w:noWrap/>
          </w:tcPr>
          <w:p w14:paraId="2DE33DF9" w14:textId="7EFC2724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87" w:type="dxa"/>
            <w:noWrap/>
          </w:tcPr>
          <w:p w14:paraId="01CD48E3" w14:textId="5062950E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17EB0">
              <w:rPr>
                <w:rFonts w:ascii="Arial" w:hAnsi="Arial" w:cs="Arial"/>
                <w:sz w:val="18"/>
                <w:szCs w:val="18"/>
              </w:rPr>
              <w:t xml:space="preserve">Prefabrykowana głowica 12/20kV </w:t>
            </w:r>
            <w:r w:rsidRPr="009623E7">
              <w:rPr>
                <w:rFonts w:ascii="Arial" w:hAnsi="Arial" w:cs="Arial"/>
                <w:bCs/>
                <w:sz w:val="18"/>
                <w:szCs w:val="18"/>
              </w:rPr>
              <w:t>wnętrzowa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, dla kabli jednożyłowych w izolacji z polietylenu usieciowanego lub termoplastycznego, o znamionowym przekroju poprzecznym żył roboczych od 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do 240mm² i przekroju poprzecznym żyły powrotnej 25mm</w:t>
            </w:r>
            <w:r w:rsidRPr="00B17EB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i 50mm</w:t>
            </w:r>
            <w:r w:rsidRPr="00B17EB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 wraz z końcówkami kablowymi</w:t>
            </w:r>
            <w:r>
              <w:rPr>
                <w:rFonts w:ascii="Arial" w:hAnsi="Arial" w:cs="Arial"/>
                <w:sz w:val="18"/>
                <w:szCs w:val="18"/>
              </w:rPr>
              <w:t xml:space="preserve"> śrubowymi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23E7">
              <w:rPr>
                <w:rFonts w:ascii="Arial" w:hAnsi="Arial" w:cs="Arial"/>
                <w:bCs/>
                <w:sz w:val="18"/>
                <w:szCs w:val="18"/>
              </w:rPr>
              <w:t>, długość głowicy  bez końcówki nie więcej niż 350 mmm</w:t>
            </w:r>
            <w:r>
              <w:rPr>
                <w:rFonts w:ascii="Arial" w:hAnsi="Arial" w:cs="Arial"/>
                <w:bCs/>
                <w:sz w:val="18"/>
                <w:szCs w:val="18"/>
              </w:rPr>
              <w:t>. Do żyły powrotnej dopuszcza się zastosowanie końcówek prasowanych , ale wtedy w zestawie 2 końcówki 25 i 50 mm2. Zestaw na 3 fazy</w:t>
            </w:r>
          </w:p>
        </w:tc>
        <w:tc>
          <w:tcPr>
            <w:tcW w:w="876" w:type="dxa"/>
            <w:noWrap/>
          </w:tcPr>
          <w:p w14:paraId="3B71CE42" w14:textId="3604B1B9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180290C0" w14:textId="04100999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  <w:r w:rsidR="00FD7B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40" w:type="dxa"/>
          </w:tcPr>
          <w:p w14:paraId="3577C6E7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4F166BC0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2A308ACE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68A5FDE5" w14:textId="77777777" w:rsidTr="00145003">
        <w:trPr>
          <w:trHeight w:val="324"/>
        </w:trPr>
        <w:tc>
          <w:tcPr>
            <w:tcW w:w="877" w:type="dxa"/>
            <w:noWrap/>
          </w:tcPr>
          <w:p w14:paraId="5FDBD89C" w14:textId="222244FA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87" w:type="dxa"/>
            <w:noWrap/>
          </w:tcPr>
          <w:p w14:paraId="1011BD9B" w14:textId="2D8A92A6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17EB0">
              <w:rPr>
                <w:rFonts w:ascii="Arial" w:hAnsi="Arial" w:cs="Arial"/>
                <w:sz w:val="18"/>
                <w:szCs w:val="18"/>
              </w:rPr>
              <w:t xml:space="preserve">Prefabrykowana głowica 12/20kV </w:t>
            </w:r>
            <w:r w:rsidRPr="009623E7">
              <w:rPr>
                <w:rFonts w:ascii="Arial" w:hAnsi="Arial" w:cs="Arial"/>
                <w:bCs/>
                <w:sz w:val="18"/>
                <w:szCs w:val="18"/>
              </w:rPr>
              <w:t>napowietrzna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, dla kabli jednożyłowych w </w:t>
            </w:r>
            <w:r w:rsidRPr="00B17EB0">
              <w:rPr>
                <w:rFonts w:ascii="Arial" w:hAnsi="Arial" w:cs="Arial"/>
                <w:sz w:val="18"/>
                <w:szCs w:val="18"/>
              </w:rPr>
              <w:lastRenderedPageBreak/>
              <w:t>izolacji z polietylenu usieciowanego lub termoplastycznych, o znamionowym przekroju poprzecznym żył roboczych  do 70mm² i przekroju poprzecznym żyły powrotnej 25mm</w:t>
            </w:r>
            <w:r w:rsidRPr="00B17EB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i 50mm</w:t>
            </w:r>
            <w:r w:rsidRPr="00B17EB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wraz z końcówkami kablowymi</w:t>
            </w:r>
            <w:r>
              <w:rPr>
                <w:rFonts w:ascii="Arial" w:hAnsi="Arial" w:cs="Arial"/>
                <w:sz w:val="18"/>
                <w:szCs w:val="18"/>
              </w:rPr>
              <w:t xml:space="preserve"> śrubowymi</w:t>
            </w:r>
            <w:r w:rsidRPr="00B17E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23E7">
              <w:rPr>
                <w:rFonts w:ascii="Arial" w:hAnsi="Arial" w:cs="Arial"/>
                <w:bCs/>
                <w:sz w:val="18"/>
                <w:szCs w:val="18"/>
              </w:rPr>
              <w:t>, długość głowicy bez końcówki nie więcej niż 450 mmm</w:t>
            </w:r>
            <w:r>
              <w:rPr>
                <w:rFonts w:ascii="Arial" w:hAnsi="Arial" w:cs="Arial"/>
                <w:bCs/>
                <w:sz w:val="18"/>
                <w:szCs w:val="18"/>
              </w:rPr>
              <w:t>. Do żyły powrotnej dopuszcza się zastosowanie końcówek prasowanych 25  mm2. Zestaw na 3 fazy</w:t>
            </w:r>
          </w:p>
        </w:tc>
        <w:tc>
          <w:tcPr>
            <w:tcW w:w="876" w:type="dxa"/>
            <w:noWrap/>
          </w:tcPr>
          <w:p w14:paraId="13A38A20" w14:textId="726702A7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szt</w:t>
            </w:r>
          </w:p>
        </w:tc>
        <w:tc>
          <w:tcPr>
            <w:tcW w:w="603" w:type="dxa"/>
            <w:noWrap/>
          </w:tcPr>
          <w:p w14:paraId="03F6A48D" w14:textId="0030D2F8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  <w:r w:rsidR="00FD7B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40" w:type="dxa"/>
          </w:tcPr>
          <w:p w14:paraId="28136E2C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0C764343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2FFF1A70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512CACAE" w14:textId="77777777" w:rsidTr="00145003">
        <w:trPr>
          <w:trHeight w:val="324"/>
        </w:trPr>
        <w:tc>
          <w:tcPr>
            <w:tcW w:w="877" w:type="dxa"/>
            <w:noWrap/>
          </w:tcPr>
          <w:p w14:paraId="2EB57D53" w14:textId="455AE7C1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87" w:type="dxa"/>
            <w:noWrap/>
          </w:tcPr>
          <w:p w14:paraId="0395A835" w14:textId="2D25947C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04AEF">
              <w:rPr>
                <w:rFonts w:ascii="Arial" w:hAnsi="Arial" w:cs="Arial"/>
                <w:sz w:val="18"/>
                <w:szCs w:val="18"/>
              </w:rPr>
              <w:t xml:space="preserve">Prefabrykowana głowica 12/20kV napowietrzna, dla kabli jednożyłowych w izolacji z polietylenu usieciowanego lub termoplastycznych, o znamionowym przekroju poprzecznym żył roboczych od 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  <w:r w:rsidRPr="00104AEF">
              <w:rPr>
                <w:rFonts w:ascii="Arial" w:hAnsi="Arial" w:cs="Arial"/>
                <w:sz w:val="18"/>
                <w:szCs w:val="18"/>
              </w:rPr>
              <w:t xml:space="preserve"> do 240mm² i przekroju poprzecznym żyły powrotnej 25mm2 i 50mm2  wraz z końcówkami kablowymi , długość głowicy bez końcówki nie więcej niż 450 mmm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Do żyły powrotnej dopuszcza się zastosowanie końcówek prasowanych , ale wtedy w zestawie 2 końcówki 25 i 50 mm2. Zestaw na 3 fazy.</w:t>
            </w:r>
          </w:p>
        </w:tc>
        <w:tc>
          <w:tcPr>
            <w:tcW w:w="876" w:type="dxa"/>
            <w:noWrap/>
          </w:tcPr>
          <w:p w14:paraId="1F629E92" w14:textId="320C4A16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256A0C0D" w14:textId="41CBE4F4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  <w:r w:rsidR="00FD7B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40" w:type="dxa"/>
          </w:tcPr>
          <w:p w14:paraId="705D0D5C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3CD67CEE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0B838FB4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61AC96C4" w14:textId="77777777" w:rsidTr="00145003">
        <w:trPr>
          <w:trHeight w:val="324"/>
        </w:trPr>
        <w:tc>
          <w:tcPr>
            <w:tcW w:w="877" w:type="dxa"/>
            <w:noWrap/>
          </w:tcPr>
          <w:p w14:paraId="39E96335" w14:textId="153041B5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87" w:type="dxa"/>
            <w:noWrap/>
          </w:tcPr>
          <w:p w14:paraId="498FB37B" w14:textId="5353510F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84B7B">
              <w:rPr>
                <w:rFonts w:ascii="Arial" w:hAnsi="Arial" w:cs="Arial"/>
                <w:sz w:val="18"/>
                <w:szCs w:val="18"/>
              </w:rPr>
              <w:t>Ekranowana głowica kątowa 12/2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F84B7B">
              <w:rPr>
                <w:rFonts w:ascii="Arial" w:hAnsi="Arial" w:cs="Arial"/>
                <w:sz w:val="18"/>
                <w:szCs w:val="18"/>
              </w:rPr>
              <w:t>kV do rozdzielnic wyposażonych w przepusty typu C(630</w:t>
            </w:r>
            <w:r>
              <w:rPr>
                <w:rFonts w:ascii="Arial" w:hAnsi="Arial" w:cs="Arial"/>
                <w:sz w:val="18"/>
                <w:szCs w:val="18"/>
              </w:rPr>
              <w:t>/1250A</w:t>
            </w:r>
            <w:r w:rsidRPr="00F84B7B">
              <w:rPr>
                <w:rFonts w:ascii="Arial" w:hAnsi="Arial" w:cs="Arial"/>
                <w:sz w:val="18"/>
                <w:szCs w:val="18"/>
              </w:rPr>
              <w:t xml:space="preserve">) dla kabli jednożyłowych w izolacji z polietylenu usieciowanego lub termoplastycznych, o znamionowym przekroju poprzecznym żył roboczych od 95mm2 do 240mm² i przekroju poprzecznym żyły powrotnej 50mm2 </w:t>
            </w:r>
            <w:r>
              <w:rPr>
                <w:rFonts w:ascii="Arial" w:hAnsi="Arial" w:cs="Arial"/>
                <w:sz w:val="18"/>
                <w:szCs w:val="18"/>
              </w:rPr>
              <w:t>wraz ze złączkami śrubowymi 95-240 mm2. Zestaw na 3 fazy.</w:t>
            </w:r>
            <w:r w:rsidRPr="00CF6F5E">
              <w:t xml:space="preserve"> </w:t>
            </w:r>
            <w:r w:rsidRPr="00145003">
              <w:rPr>
                <w:rFonts w:ascii="Arial" w:hAnsi="Arial" w:cs="Arial"/>
                <w:sz w:val="18"/>
                <w:szCs w:val="18"/>
              </w:rPr>
              <w:t xml:space="preserve">głowice muszą być dostosowane do rozdzielnicy </w:t>
            </w:r>
            <w:r>
              <w:rPr>
                <w:rFonts w:ascii="Arial" w:hAnsi="Arial" w:cs="Arial"/>
                <w:sz w:val="18"/>
                <w:szCs w:val="18"/>
              </w:rPr>
              <w:t>SN 8DJH</w:t>
            </w:r>
          </w:p>
        </w:tc>
        <w:tc>
          <w:tcPr>
            <w:tcW w:w="876" w:type="dxa"/>
            <w:noWrap/>
          </w:tcPr>
          <w:p w14:paraId="28E55D9C" w14:textId="3F14AEC8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0245010B" w14:textId="46779546" w:rsidR="00E376BF" w:rsidRDefault="00FD7B31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40" w:type="dxa"/>
          </w:tcPr>
          <w:p w14:paraId="2C45AE88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08455F58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68676578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376BF" w14:paraId="59ABA84F" w14:textId="77777777" w:rsidTr="00145003">
        <w:trPr>
          <w:trHeight w:val="324"/>
        </w:trPr>
        <w:tc>
          <w:tcPr>
            <w:tcW w:w="877" w:type="dxa"/>
            <w:noWrap/>
          </w:tcPr>
          <w:p w14:paraId="3520C5CE" w14:textId="226F083D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87" w:type="dxa"/>
            <w:noWrap/>
          </w:tcPr>
          <w:p w14:paraId="45513931" w14:textId="4B0B3C05" w:rsidR="00E376BF" w:rsidRPr="00104AEF" w:rsidRDefault="00E376BF" w:rsidP="00E376B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84B7B">
              <w:rPr>
                <w:rFonts w:ascii="Arial" w:hAnsi="Arial" w:cs="Arial"/>
                <w:sz w:val="18"/>
                <w:szCs w:val="18"/>
              </w:rPr>
              <w:t>Ekranowana głowica kątowa 12/2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F84B7B">
              <w:rPr>
                <w:rFonts w:ascii="Arial" w:hAnsi="Arial" w:cs="Arial"/>
                <w:sz w:val="18"/>
                <w:szCs w:val="18"/>
              </w:rPr>
              <w:t xml:space="preserve">kV do rozdzielnic  wyposażonych w przepusty typu A(250) dla kabli jednożyłowych w izolacji z polietylenu usieciowanego lub termoplastycznych, o znamionowym przekroju poprzecznym żył roboczych </w:t>
            </w:r>
            <w:r>
              <w:rPr>
                <w:rFonts w:ascii="Arial" w:hAnsi="Arial" w:cs="Arial"/>
                <w:sz w:val="18"/>
                <w:szCs w:val="18"/>
              </w:rPr>
              <w:t xml:space="preserve">50 </w:t>
            </w:r>
            <w:r w:rsidRPr="00F84B7B">
              <w:rPr>
                <w:rFonts w:ascii="Arial" w:hAnsi="Arial" w:cs="Arial"/>
                <w:sz w:val="18"/>
                <w:szCs w:val="18"/>
              </w:rPr>
              <w:t xml:space="preserve">do </w:t>
            </w:r>
            <w:r>
              <w:rPr>
                <w:rFonts w:ascii="Arial" w:hAnsi="Arial" w:cs="Arial"/>
                <w:sz w:val="18"/>
                <w:szCs w:val="18"/>
              </w:rPr>
              <w:t xml:space="preserve">95 </w:t>
            </w:r>
            <w:r w:rsidRPr="00F84B7B">
              <w:rPr>
                <w:rFonts w:ascii="Arial" w:hAnsi="Arial" w:cs="Arial"/>
                <w:sz w:val="18"/>
                <w:szCs w:val="18"/>
              </w:rPr>
              <w:t xml:space="preserve">mm² i </w:t>
            </w:r>
            <w:r>
              <w:rPr>
                <w:rFonts w:ascii="Arial" w:hAnsi="Arial" w:cs="Arial"/>
                <w:sz w:val="18"/>
                <w:szCs w:val="18"/>
              </w:rPr>
              <w:t>zakres żył powrotnych</w:t>
            </w:r>
            <w:r w:rsidRPr="00F84B7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25-50 </w:t>
            </w:r>
            <w:r w:rsidRPr="00F84B7B">
              <w:rPr>
                <w:rFonts w:ascii="Arial" w:hAnsi="Arial" w:cs="Arial"/>
                <w:sz w:val="18"/>
                <w:szCs w:val="18"/>
              </w:rPr>
              <w:t xml:space="preserve">mm2 </w:t>
            </w:r>
            <w:r>
              <w:rPr>
                <w:rFonts w:ascii="Arial" w:hAnsi="Arial" w:cs="Arial"/>
                <w:sz w:val="18"/>
                <w:szCs w:val="18"/>
              </w:rPr>
              <w:t>wraz z końcówką śrubową. Zestaw na 3 fazy.</w:t>
            </w:r>
            <w:r w:rsidRPr="00F84B7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noWrap/>
          </w:tcPr>
          <w:p w14:paraId="580BDFF8" w14:textId="3438B218" w:rsidR="00E376BF" w:rsidRDefault="00E376BF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603" w:type="dxa"/>
            <w:noWrap/>
          </w:tcPr>
          <w:p w14:paraId="5A9C1EC2" w14:textId="708C139E" w:rsidR="00E376BF" w:rsidRDefault="00FD7B31" w:rsidP="00E3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40" w:type="dxa"/>
          </w:tcPr>
          <w:p w14:paraId="3254E75F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noWrap/>
          </w:tcPr>
          <w:p w14:paraId="7E3CFAC1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</w:tcPr>
          <w:p w14:paraId="046CB6C0" w14:textId="77777777" w:rsidR="00E376BF" w:rsidRDefault="00E376BF" w:rsidP="00E376B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</w:tbl>
    <w:p w14:paraId="7727ACC5" w14:textId="77777777" w:rsidR="00145003" w:rsidRPr="00386F56" w:rsidRDefault="00145003" w:rsidP="00145003">
      <w:pPr>
        <w:jc w:val="center"/>
        <w:rPr>
          <w:rFonts w:ascii="Arial" w:hAnsi="Arial" w:cs="Arial"/>
          <w:b/>
          <w:sz w:val="24"/>
          <w:szCs w:val="24"/>
        </w:rPr>
      </w:pPr>
    </w:p>
    <w:p w14:paraId="481BFEB2" w14:textId="77777777" w:rsidR="00145003" w:rsidRDefault="00145003" w:rsidP="001450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7506D9B0" w14:textId="77777777" w:rsidR="00145003" w:rsidRDefault="00145003" w:rsidP="001450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71232">
        <w:rPr>
          <w:rFonts w:ascii="Arial" w:hAnsi="Arial" w:cs="Arial"/>
          <w:bCs/>
        </w:rPr>
        <w:t>Słownie: ……………………………………………………………………………………….</w:t>
      </w:r>
    </w:p>
    <w:p w14:paraId="22DA2BC7" w14:textId="77777777" w:rsidR="00145003" w:rsidRDefault="00145003" w:rsidP="001450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26CE2811" w14:textId="77777777" w:rsidR="00145003" w:rsidRDefault="00145003" w:rsidP="001450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4DE3E58C" w14:textId="77777777" w:rsidR="00145003" w:rsidRPr="00571232" w:rsidRDefault="00145003" w:rsidP="001450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571232">
        <w:rPr>
          <w:rFonts w:ascii="Arial" w:hAnsi="Arial" w:cs="Arial"/>
          <w:i/>
          <w:iCs/>
          <w:color w:val="000000"/>
          <w:sz w:val="20"/>
          <w:szCs w:val="20"/>
        </w:rPr>
        <w:t xml:space="preserve">………………………..….. </w:t>
      </w:r>
    </w:p>
    <w:p w14:paraId="3AEA0FBD" w14:textId="77777777" w:rsidR="00145003" w:rsidRPr="00571232" w:rsidRDefault="00145003" w:rsidP="001450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571232">
        <w:rPr>
          <w:rFonts w:ascii="Arial" w:hAnsi="Arial" w:cs="Arial"/>
          <w:i/>
          <w:iCs/>
          <w:color w:val="000000"/>
          <w:sz w:val="20"/>
          <w:szCs w:val="20"/>
        </w:rPr>
        <w:t xml:space="preserve">Miejscowość i data </w:t>
      </w:r>
    </w:p>
    <w:p w14:paraId="406AA45F" w14:textId="77777777" w:rsidR="00145003" w:rsidRDefault="00145003" w:rsidP="001450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56309AC4" w14:textId="77777777" w:rsidR="00145003" w:rsidRDefault="00145003" w:rsidP="001450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1AE2B45" w14:textId="77777777" w:rsidR="00145003" w:rsidRPr="00571232" w:rsidRDefault="00145003" w:rsidP="001450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571232">
        <w:rPr>
          <w:rFonts w:ascii="Arial" w:hAnsi="Arial" w:cs="Arial"/>
          <w:i/>
          <w:iCs/>
          <w:color w:val="000000"/>
          <w:sz w:val="20"/>
          <w:szCs w:val="20"/>
        </w:rPr>
        <w:t xml:space="preserve">………………………………………………………………………………….. </w:t>
      </w:r>
    </w:p>
    <w:p w14:paraId="31BEB648" w14:textId="77777777" w:rsidR="00145003" w:rsidRPr="00571232" w:rsidRDefault="00145003" w:rsidP="001450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</w:rPr>
      </w:pPr>
      <w:r w:rsidRPr="00571232">
        <w:rPr>
          <w:rFonts w:ascii="Arial" w:hAnsi="Arial" w:cs="Arial"/>
          <w:i/>
          <w:iCs/>
          <w:color w:val="000000"/>
          <w:sz w:val="20"/>
          <w:szCs w:val="20"/>
        </w:rPr>
        <w:t>Podpis/y i pieczęć/ci osób upoważnionych do reprezentowania Wykonawcy</w:t>
      </w:r>
    </w:p>
    <w:p w14:paraId="7C63B52E" w14:textId="77777777" w:rsidR="00145003" w:rsidRPr="00B10159" w:rsidRDefault="00145003" w:rsidP="00145003">
      <w:pPr>
        <w:spacing w:line="220" w:lineRule="exact"/>
        <w:ind w:left="4248" w:firstLine="708"/>
        <w:jc w:val="both"/>
      </w:pPr>
    </w:p>
    <w:p w14:paraId="182A9B6D" w14:textId="77777777" w:rsidR="00145003" w:rsidRDefault="00145003" w:rsidP="00145003"/>
    <w:p w14:paraId="359965DC" w14:textId="77777777" w:rsidR="00145003" w:rsidRDefault="00145003" w:rsidP="00145003"/>
    <w:p w14:paraId="4F0B559B" w14:textId="77777777" w:rsidR="003548A7" w:rsidRDefault="003548A7"/>
    <w:sectPr w:rsidR="003548A7" w:rsidSect="00145003">
      <w:footerReference w:type="default" r:id="rId6"/>
      <w:headerReference w:type="first" r:id="rId7"/>
      <w:footerReference w:type="firs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B39FF" w14:textId="77777777" w:rsidR="003D14BE" w:rsidRDefault="003D14BE">
      <w:pPr>
        <w:spacing w:after="0" w:line="240" w:lineRule="auto"/>
      </w:pPr>
      <w:r>
        <w:separator/>
      </w:r>
    </w:p>
  </w:endnote>
  <w:endnote w:type="continuationSeparator" w:id="0">
    <w:p w14:paraId="715FD171" w14:textId="77777777" w:rsidR="003D14BE" w:rsidRDefault="003D1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7149" w14:textId="77777777" w:rsidR="00145003" w:rsidRDefault="00145003">
    <w:pPr>
      <w:rPr>
        <w:sz w:val="2"/>
        <w:szCs w:val="2"/>
      </w:rPr>
    </w:pPr>
    <w:r>
      <w:rPr>
        <w:noProof/>
        <w:lang w:eastAsia="pl-PL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526A8961" wp14:editId="5C252E85">
              <wp:simplePos x="0" y="0"/>
              <wp:positionH relativeFrom="page">
                <wp:posOffset>808355</wp:posOffset>
              </wp:positionH>
              <wp:positionV relativeFrom="page">
                <wp:posOffset>10026015</wp:posOffset>
              </wp:positionV>
              <wp:extent cx="5855335" cy="243840"/>
              <wp:effectExtent l="0" t="0" r="3810" b="4445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5335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E58AC7" w14:textId="77777777" w:rsidR="00145003" w:rsidRDefault="00145003">
                          <w:pPr>
                            <w:tabs>
                              <w:tab w:val="right" w:pos="9221"/>
                            </w:tabs>
                            <w:spacing w:line="240" w:lineRule="auto"/>
                          </w:pPr>
                          <w:r>
                            <w:rPr>
                              <w:rStyle w:val="Nagweklubstopka"/>
                            </w:rPr>
                            <w:t>Nr Postępowania…..</w:t>
                          </w:r>
                          <w:r>
                            <w:rPr>
                              <w:rStyle w:val="Nagweklubstopka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A8961" id="_x0000_t202" coordsize="21600,21600" o:spt="202" path="m,l,21600r21600,l21600,xe">
              <v:stroke joinstyle="miter"/>
              <v:path gradientshapeok="t" o:connecttype="rect"/>
            </v:shapetype>
            <v:shape id="Pole tekstowe 10" o:spid="_x0000_s1026" type="#_x0000_t202" style="position:absolute;margin-left:63.65pt;margin-top:789.45pt;width:461.05pt;height:19.2pt;z-index:-25165772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" filled="f" stroked="f">
              <v:textbox style="mso-fit-shape-to-text:t" inset="0,0,0,0">
                <w:txbxContent>
                  <w:p w14:paraId="58E58AC7" w14:textId="77777777" w:rsidR="00145003" w:rsidRDefault="00145003">
                    <w:pPr>
                      <w:tabs>
                        <w:tab w:val="right" w:pos="9221"/>
                      </w:tabs>
                      <w:spacing w:line="240" w:lineRule="auto"/>
                    </w:pPr>
                    <w:r>
                      <w:rPr>
                        <w:rStyle w:val="Nagweklubstopka"/>
                      </w:rPr>
                      <w:t>Nr Postępowania…..</w:t>
                    </w:r>
                    <w:r>
                      <w:rPr>
                        <w:rStyle w:val="Nagweklubstopka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9D8C" w14:textId="77777777" w:rsidR="00145003" w:rsidRDefault="00145003">
    <w:pPr>
      <w:rPr>
        <w:sz w:val="2"/>
        <w:szCs w:val="2"/>
      </w:rPr>
    </w:pPr>
    <w:r>
      <w:rPr>
        <w:noProof/>
        <w:lang w:eastAsia="pl-PL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6F948B2F" wp14:editId="30AC7659">
              <wp:simplePos x="0" y="0"/>
              <wp:positionH relativeFrom="page">
                <wp:posOffset>802005</wp:posOffset>
              </wp:positionH>
              <wp:positionV relativeFrom="page">
                <wp:posOffset>10001250</wp:posOffset>
              </wp:positionV>
              <wp:extent cx="5858510" cy="94615"/>
              <wp:effectExtent l="1905" t="0" r="0" b="635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851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3D1A94" w14:textId="77777777" w:rsidR="00145003" w:rsidRDefault="00145003">
                          <w:pPr>
                            <w:tabs>
                              <w:tab w:val="right" w:pos="9226"/>
                            </w:tabs>
                            <w:spacing w:line="240" w:lineRule="auto"/>
                          </w:pPr>
                          <w:r>
                            <w:t>Regulamin Udzielania Zamówień w Grupie TAURON</w:t>
                          </w:r>
                          <w:r>
                            <w:tab/>
                            <w:t xml:space="preserve">Str.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948B2F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8" type="#_x0000_t202" style="position:absolute;margin-left:63.15pt;margin-top:787.5pt;width:461.3pt;height:7.45pt;z-index:-25165977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" filled="f" stroked="f">
              <v:textbox style="mso-fit-shape-to-text:t" inset="0,0,0,0">
                <w:txbxContent>
                  <w:p w14:paraId="5C3D1A94" w14:textId="77777777" w:rsidR="00145003" w:rsidRDefault="00145003">
                    <w:pPr>
                      <w:tabs>
                        <w:tab w:val="right" w:pos="9226"/>
                      </w:tabs>
                      <w:spacing w:line="240" w:lineRule="auto"/>
                    </w:pPr>
                    <w:r>
                      <w:t>Regulamin Udzielania Zamówień w Grupie TAURON</w:t>
                    </w:r>
                    <w:r>
                      <w:tab/>
                      <w:t xml:space="preserve">Str.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0990" w14:textId="77777777" w:rsidR="003D14BE" w:rsidRDefault="003D14BE">
      <w:pPr>
        <w:spacing w:after="0" w:line="240" w:lineRule="auto"/>
      </w:pPr>
      <w:r>
        <w:separator/>
      </w:r>
    </w:p>
  </w:footnote>
  <w:footnote w:type="continuationSeparator" w:id="0">
    <w:p w14:paraId="773003D5" w14:textId="77777777" w:rsidR="003D14BE" w:rsidRDefault="003D1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956E" w14:textId="77777777" w:rsidR="00145003" w:rsidRDefault="00145003">
    <w:pPr>
      <w:rPr>
        <w:sz w:val="2"/>
        <w:szCs w:val="2"/>
      </w:rPr>
    </w:pPr>
    <w:r>
      <w:rPr>
        <w:noProof/>
        <w:lang w:eastAsia="pl-PL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1928F938" wp14:editId="53ED936A">
              <wp:simplePos x="0" y="0"/>
              <wp:positionH relativeFrom="page">
                <wp:posOffset>1073150</wp:posOffset>
              </wp:positionH>
              <wp:positionV relativeFrom="page">
                <wp:posOffset>927100</wp:posOffset>
              </wp:positionV>
              <wp:extent cx="3776345" cy="130810"/>
              <wp:effectExtent l="0" t="3175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6345" cy="130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68DD1" w14:textId="77777777" w:rsidR="00145003" w:rsidRDefault="00145003">
                          <w:pPr>
                            <w:tabs>
                              <w:tab w:val="right" w:pos="5947"/>
                            </w:tabs>
                            <w:spacing w:line="240" w:lineRule="auto"/>
                          </w:pPr>
                          <w:r>
                            <w:rPr>
                              <w:rStyle w:val="Nagweklubstopka11ptBezkursywy"/>
                            </w:rPr>
                            <w:t>2) Sekretarz</w:t>
                          </w:r>
                          <w:r>
                            <w:rPr>
                              <w:rStyle w:val="Nagweklubstopka11ptBezkursywy"/>
                            </w:rPr>
                            <w:tab/>
                            <w:t>- przedstawiciel Komórki Zakupowej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28F938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7" type="#_x0000_t202" style="position:absolute;margin-left:84.5pt;margin-top:73pt;width:297.35pt;height:10.3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" filled="f" stroked="f">
              <v:textbox style="mso-fit-shape-to-text:t" inset="0,0,0,0">
                <w:txbxContent>
                  <w:p w14:paraId="19768DD1" w14:textId="77777777" w:rsidR="00145003" w:rsidRDefault="00145003">
                    <w:pPr>
                      <w:tabs>
                        <w:tab w:val="right" w:pos="5947"/>
                      </w:tabs>
                      <w:spacing w:line="240" w:lineRule="auto"/>
                    </w:pPr>
                    <w:r>
                      <w:rPr>
                        <w:rStyle w:val="Nagweklubstopka11ptBezkursywy"/>
                      </w:rPr>
                      <w:t>2) Sekretarz</w:t>
                    </w:r>
                    <w:r>
                      <w:rPr>
                        <w:rStyle w:val="Nagweklubstopka11ptBezkursywy"/>
                      </w:rPr>
                      <w:tab/>
                      <w:t>- przedstawiciel Komórki Zakupowej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03"/>
    <w:rsid w:val="000B5ED5"/>
    <w:rsid w:val="000E5A29"/>
    <w:rsid w:val="000F5026"/>
    <w:rsid w:val="00145003"/>
    <w:rsid w:val="00254662"/>
    <w:rsid w:val="00266DD5"/>
    <w:rsid w:val="002B6D59"/>
    <w:rsid w:val="003548A7"/>
    <w:rsid w:val="00381221"/>
    <w:rsid w:val="003D14BE"/>
    <w:rsid w:val="00521EF2"/>
    <w:rsid w:val="00533430"/>
    <w:rsid w:val="00593589"/>
    <w:rsid w:val="005A2D0C"/>
    <w:rsid w:val="005C1E78"/>
    <w:rsid w:val="005E7DA4"/>
    <w:rsid w:val="006E3B0C"/>
    <w:rsid w:val="0078524B"/>
    <w:rsid w:val="008505A7"/>
    <w:rsid w:val="008B3F7D"/>
    <w:rsid w:val="00B814F7"/>
    <w:rsid w:val="00B966DB"/>
    <w:rsid w:val="00C279C7"/>
    <w:rsid w:val="00C76D7E"/>
    <w:rsid w:val="00D71D08"/>
    <w:rsid w:val="00D73A8A"/>
    <w:rsid w:val="00D81021"/>
    <w:rsid w:val="00D830B3"/>
    <w:rsid w:val="00E2253A"/>
    <w:rsid w:val="00E376BF"/>
    <w:rsid w:val="00E66849"/>
    <w:rsid w:val="00E80933"/>
    <w:rsid w:val="00F540DB"/>
    <w:rsid w:val="00FD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11E0"/>
  <w15:chartTrackingRefBased/>
  <w15:docId w15:val="{DF2C5798-9579-48B2-92DF-155E9121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00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50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50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500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500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500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500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500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500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500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500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50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500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500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500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50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50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50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50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5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45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500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45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500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450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5003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4500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500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500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5003"/>
    <w:rPr>
      <w:b/>
      <w:bCs/>
      <w:smallCaps/>
      <w:color w:val="2E74B5" w:themeColor="accent1" w:themeShade="BF"/>
      <w:spacing w:val="5"/>
    </w:rPr>
  </w:style>
  <w:style w:type="character" w:customStyle="1" w:styleId="Nagweklubstopka">
    <w:name w:val="Nagłówek lub stopka"/>
    <w:rsid w:val="0014500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Nagweklubstopka11ptBezkursywy">
    <w:name w:val="Nagłówek lub stopka + 11 pt;Bez kursywy"/>
    <w:rsid w:val="0014500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14500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1249</Words>
  <Characters>7498</Characters>
  <Application>Microsoft Office Word</Application>
  <DocSecurity>0</DocSecurity>
  <Lines>62</Lines>
  <Paragraphs>17</Paragraphs>
  <ScaleCrop>false</ScaleCrop>
  <Company> </Company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Kroczak Piotr (TD OWR)</dc:creator>
  <cp:keywords/>
  <dc:description/>
  <cp:lastModifiedBy>Kroczak Piotr (TD OWR)</cp:lastModifiedBy>
  <cp:revision>18</cp:revision>
  <dcterms:created xsi:type="dcterms:W3CDTF">2026-02-25T12:03:00Z</dcterms:created>
  <dcterms:modified xsi:type="dcterms:W3CDTF">2026-03-10T05:16:00Z</dcterms:modified>
</cp:coreProperties>
</file>